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37F1" w14:textId="73BF22CA" w:rsidR="001047A2" w:rsidRDefault="001047A2" w:rsidP="007760D4">
      <w:pPr>
        <w:spacing w:before="161" w:after="161"/>
        <w:outlineLvl w:val="0"/>
        <w:rPr>
          <w:rFonts w:ascii="Palatino Linotype" w:eastAsia="Times New Roman" w:hAnsi="Palatino Linotype" w:cs="Times New Roman"/>
          <w:color w:val="000000"/>
          <w:kern w:val="36"/>
          <w:sz w:val="34"/>
          <w:szCs w:val="34"/>
          <w:lang w:eastAsia="nb-NO"/>
        </w:rPr>
      </w:pPr>
      <w:r>
        <w:rPr>
          <w:rFonts w:ascii="Palatino Linotype" w:eastAsia="Times New Roman" w:hAnsi="Palatino Linotype" w:cs="Times New Roman"/>
          <w:color w:val="000000"/>
          <w:kern w:val="36"/>
          <w:sz w:val="34"/>
          <w:szCs w:val="34"/>
          <w:lang w:eastAsia="nb-NO"/>
        </w:rPr>
        <w:tab/>
      </w:r>
      <w:r>
        <w:rPr>
          <w:rFonts w:ascii="Palatino Linotype" w:eastAsia="Times New Roman" w:hAnsi="Palatino Linotype" w:cs="Times New Roman"/>
          <w:color w:val="000000"/>
          <w:kern w:val="36"/>
          <w:sz w:val="34"/>
          <w:szCs w:val="34"/>
          <w:lang w:eastAsia="nb-NO"/>
        </w:rPr>
        <w:tab/>
      </w:r>
      <w:r>
        <w:rPr>
          <w:rFonts w:ascii="Palatino Linotype" w:eastAsia="Times New Roman" w:hAnsi="Palatino Linotype" w:cs="Times New Roman"/>
          <w:color w:val="000000"/>
          <w:kern w:val="36"/>
          <w:sz w:val="34"/>
          <w:szCs w:val="34"/>
          <w:lang w:eastAsia="nb-NO"/>
        </w:rPr>
        <w:tab/>
      </w:r>
      <w:r>
        <w:rPr>
          <w:rFonts w:ascii="Palatino Linotype" w:eastAsia="Times New Roman" w:hAnsi="Palatino Linotype" w:cs="Times New Roman"/>
          <w:color w:val="000000"/>
          <w:kern w:val="36"/>
          <w:sz w:val="34"/>
          <w:szCs w:val="34"/>
          <w:lang w:eastAsia="nb-NO"/>
        </w:rPr>
        <w:tab/>
      </w:r>
      <w:r>
        <w:rPr>
          <w:rFonts w:ascii="Palatino Linotype" w:eastAsia="Times New Roman" w:hAnsi="Palatino Linotype" w:cs="Times New Roman"/>
          <w:color w:val="000000"/>
          <w:kern w:val="36"/>
          <w:sz w:val="34"/>
          <w:szCs w:val="34"/>
          <w:lang w:eastAsia="nb-NO"/>
        </w:rPr>
        <w:tab/>
      </w:r>
      <w:r>
        <w:rPr>
          <w:rFonts w:ascii="Palatino Linotype" w:eastAsia="Times New Roman" w:hAnsi="Palatino Linotype" w:cs="Times New Roman"/>
          <w:color w:val="000000"/>
          <w:kern w:val="36"/>
          <w:sz w:val="34"/>
          <w:szCs w:val="34"/>
          <w:lang w:eastAsia="nb-NO"/>
        </w:rPr>
        <w:tab/>
      </w:r>
      <w:r>
        <w:rPr>
          <w:rFonts w:ascii="Palatino Linotype" w:eastAsia="Times New Roman" w:hAnsi="Palatino Linotype" w:cs="Times New Roman"/>
          <w:color w:val="000000"/>
          <w:kern w:val="36"/>
          <w:sz w:val="34"/>
          <w:szCs w:val="34"/>
          <w:lang w:eastAsia="nb-NO"/>
        </w:rPr>
        <w:tab/>
      </w:r>
      <w:r>
        <w:rPr>
          <w:rFonts w:ascii="Palatino Linotype" w:eastAsia="Times New Roman" w:hAnsi="Palatino Linotype" w:cs="Times New Roman"/>
          <w:color w:val="000000"/>
          <w:kern w:val="36"/>
          <w:sz w:val="34"/>
          <w:szCs w:val="34"/>
          <w:lang w:eastAsia="nb-NO"/>
        </w:rPr>
        <w:tab/>
      </w:r>
      <w:r>
        <w:rPr>
          <w:rFonts w:ascii="Palatino Linotype" w:eastAsia="Times New Roman" w:hAnsi="Palatino Linotype" w:cs="Times New Roman"/>
          <w:color w:val="000000"/>
          <w:kern w:val="36"/>
          <w:sz w:val="34"/>
          <w:szCs w:val="34"/>
          <w:lang w:eastAsia="nb-NO"/>
        </w:rPr>
        <w:tab/>
      </w:r>
      <w:r>
        <w:rPr>
          <w:rFonts w:ascii="Palatino Linotype" w:eastAsia="Times New Roman" w:hAnsi="Palatino Linotype" w:cs="Times New Roman"/>
          <w:color w:val="000000"/>
          <w:kern w:val="36"/>
          <w:sz w:val="34"/>
          <w:szCs w:val="34"/>
          <w:lang w:eastAsia="nb-NO"/>
        </w:rPr>
        <w:tab/>
      </w:r>
      <w:r w:rsidRPr="006622A3">
        <w:rPr>
          <w:b/>
          <w:noProof/>
          <w:sz w:val="32"/>
          <w:szCs w:val="20"/>
        </w:rPr>
        <w:drawing>
          <wp:inline distT="0" distB="0" distL="0" distR="0" wp14:anchorId="06A68776" wp14:editId="3DA778E2">
            <wp:extent cx="626745" cy="668655"/>
            <wp:effectExtent l="0" t="0" r="8255" b="0"/>
            <wp:docPr id="1" name="Bilde 1" descr="Beskrivelse: Macintosh HD:Users:nolafsen:Documents:NSG:Underlag:Logo_NSG_CMYK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Macintosh HD:Users:nolafsen:Documents:NSG:Underlag:Logo_NSG_CMYK mediu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 cy="668655"/>
                    </a:xfrm>
                    <a:prstGeom prst="rect">
                      <a:avLst/>
                    </a:prstGeom>
                    <a:noFill/>
                    <a:ln>
                      <a:noFill/>
                    </a:ln>
                  </pic:spPr>
                </pic:pic>
              </a:graphicData>
            </a:graphic>
          </wp:inline>
        </w:drawing>
      </w:r>
    </w:p>
    <w:p w14:paraId="529F58FA" w14:textId="334403E0" w:rsidR="007760D4" w:rsidRPr="007760D4" w:rsidRDefault="007760D4" w:rsidP="007760D4">
      <w:pPr>
        <w:spacing w:before="161" w:after="161"/>
        <w:outlineLvl w:val="0"/>
        <w:rPr>
          <w:rFonts w:ascii="Palatino Linotype" w:eastAsia="Times New Roman" w:hAnsi="Palatino Linotype" w:cs="Times New Roman"/>
          <w:color w:val="000000"/>
          <w:kern w:val="36"/>
          <w:sz w:val="34"/>
          <w:szCs w:val="34"/>
          <w:lang w:eastAsia="nb-NO"/>
        </w:rPr>
      </w:pPr>
      <w:r w:rsidRPr="007760D4">
        <w:rPr>
          <w:rFonts w:ascii="Palatino Linotype" w:eastAsia="Times New Roman" w:hAnsi="Palatino Linotype" w:cs="Times New Roman"/>
          <w:color w:val="000000"/>
          <w:kern w:val="36"/>
          <w:sz w:val="34"/>
          <w:szCs w:val="34"/>
          <w:lang w:eastAsia="nb-NO"/>
        </w:rPr>
        <w:t xml:space="preserve">Vedtekter. </w:t>
      </w:r>
      <w:proofErr w:type="spellStart"/>
      <w:r w:rsidRPr="007760D4">
        <w:rPr>
          <w:rFonts w:ascii="Palatino Linotype" w:eastAsia="Times New Roman" w:hAnsi="Palatino Linotype" w:cs="Times New Roman"/>
          <w:color w:val="000000"/>
          <w:kern w:val="36"/>
          <w:sz w:val="34"/>
          <w:szCs w:val="34"/>
          <w:lang w:eastAsia="nb-NO"/>
        </w:rPr>
        <w:t>Ajour</w:t>
      </w:r>
      <w:proofErr w:type="spellEnd"/>
      <w:r w:rsidRPr="007760D4">
        <w:rPr>
          <w:rFonts w:ascii="Palatino Linotype" w:eastAsia="Times New Roman" w:hAnsi="Palatino Linotype" w:cs="Times New Roman"/>
          <w:color w:val="000000"/>
          <w:kern w:val="36"/>
          <w:sz w:val="34"/>
          <w:szCs w:val="34"/>
          <w:lang w:eastAsia="nb-NO"/>
        </w:rPr>
        <w:t xml:space="preserve">: </w:t>
      </w:r>
      <w:r w:rsidR="0012054E">
        <w:rPr>
          <w:rFonts w:ascii="Palatino Linotype" w:eastAsia="Times New Roman" w:hAnsi="Palatino Linotype" w:cs="Times New Roman"/>
          <w:color w:val="000000"/>
          <w:kern w:val="36"/>
          <w:sz w:val="34"/>
          <w:szCs w:val="34"/>
          <w:lang w:eastAsia="nb-NO"/>
        </w:rPr>
        <w:t>18</w:t>
      </w:r>
      <w:r w:rsidRPr="007760D4">
        <w:rPr>
          <w:rFonts w:ascii="Palatino Linotype" w:eastAsia="Times New Roman" w:hAnsi="Palatino Linotype" w:cs="Times New Roman"/>
          <w:color w:val="000000"/>
          <w:kern w:val="36"/>
          <w:sz w:val="34"/>
          <w:szCs w:val="34"/>
          <w:lang w:eastAsia="nb-NO"/>
        </w:rPr>
        <w:t xml:space="preserve">. </w:t>
      </w:r>
      <w:r w:rsidR="0012054E">
        <w:rPr>
          <w:rFonts w:ascii="Palatino Linotype" w:eastAsia="Times New Roman" w:hAnsi="Palatino Linotype" w:cs="Times New Roman"/>
          <w:color w:val="000000"/>
          <w:kern w:val="36"/>
          <w:sz w:val="34"/>
          <w:szCs w:val="34"/>
          <w:lang w:eastAsia="nb-NO"/>
        </w:rPr>
        <w:t xml:space="preserve">februar </w:t>
      </w:r>
      <w:r w:rsidRPr="007760D4">
        <w:rPr>
          <w:rFonts w:ascii="Palatino Linotype" w:eastAsia="Times New Roman" w:hAnsi="Palatino Linotype" w:cs="Times New Roman"/>
          <w:color w:val="000000"/>
          <w:kern w:val="36"/>
          <w:sz w:val="34"/>
          <w:szCs w:val="34"/>
          <w:lang w:eastAsia="nb-NO"/>
        </w:rPr>
        <w:t>20</w:t>
      </w:r>
      <w:r w:rsidR="0012054E">
        <w:rPr>
          <w:rFonts w:ascii="Palatino Linotype" w:eastAsia="Times New Roman" w:hAnsi="Palatino Linotype" w:cs="Times New Roman"/>
          <w:color w:val="000000"/>
          <w:kern w:val="36"/>
          <w:sz w:val="34"/>
          <w:szCs w:val="34"/>
          <w:lang w:eastAsia="nb-NO"/>
        </w:rPr>
        <w:t>23</w:t>
      </w:r>
    </w:p>
    <w:p w14:paraId="46256189"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b/>
          <w:bCs/>
          <w:color w:val="000000"/>
          <w:u w:val="single"/>
          <w:lang w:eastAsia="nb-NO"/>
        </w:rPr>
        <w:t>§ 1 - Norsk Senior Golf</w:t>
      </w:r>
    </w:p>
    <w:p w14:paraId="231BA222"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(1) Norsk Senior Golf (NSG) er en forening som tilbyr medlemskap til alle seniorspillere som er medlem av golfklubb som er medlem av Norges Golfforbund (</w:t>
      </w:r>
      <w:proofErr w:type="spellStart"/>
      <w:r w:rsidRPr="007760D4">
        <w:rPr>
          <w:rFonts w:ascii="Arial" w:hAnsi="Arial" w:cs="Arial"/>
          <w:color w:val="000000"/>
          <w:lang w:eastAsia="nb-NO"/>
        </w:rPr>
        <w:t>NGF</w:t>
      </w:r>
      <w:proofErr w:type="spellEnd"/>
      <w:r w:rsidRPr="007760D4">
        <w:rPr>
          <w:rFonts w:ascii="Arial" w:hAnsi="Arial" w:cs="Arial"/>
          <w:color w:val="000000"/>
          <w:lang w:eastAsia="nb-NO"/>
        </w:rPr>
        <w:t>).</w:t>
      </w:r>
    </w:p>
    <w:p w14:paraId="7627B243"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 xml:space="preserve">(2) NSG samarbeider med </w:t>
      </w:r>
      <w:proofErr w:type="spellStart"/>
      <w:r w:rsidRPr="007760D4">
        <w:rPr>
          <w:rFonts w:ascii="Arial" w:hAnsi="Arial" w:cs="Arial"/>
          <w:color w:val="000000"/>
          <w:lang w:eastAsia="nb-NO"/>
        </w:rPr>
        <w:t>NGF</w:t>
      </w:r>
      <w:proofErr w:type="spellEnd"/>
      <w:r w:rsidRPr="007760D4">
        <w:rPr>
          <w:rFonts w:ascii="Arial" w:hAnsi="Arial" w:cs="Arial"/>
          <w:color w:val="000000"/>
          <w:lang w:eastAsia="nb-NO"/>
        </w:rPr>
        <w:t xml:space="preserve"> og skal ikke drive konkurrerende virksomhet som beskrevet i </w:t>
      </w:r>
      <w:proofErr w:type="spellStart"/>
      <w:r w:rsidRPr="007760D4">
        <w:rPr>
          <w:rFonts w:ascii="Arial" w:hAnsi="Arial" w:cs="Arial"/>
          <w:color w:val="000000"/>
          <w:lang w:eastAsia="nb-NO"/>
        </w:rPr>
        <w:t>NGFs</w:t>
      </w:r>
      <w:proofErr w:type="spellEnd"/>
      <w:r w:rsidRPr="007760D4">
        <w:rPr>
          <w:rFonts w:ascii="Arial" w:hAnsi="Arial" w:cs="Arial"/>
          <w:color w:val="000000"/>
          <w:lang w:eastAsia="nb-NO"/>
        </w:rPr>
        <w:t xml:space="preserve"> lov § 25.</w:t>
      </w:r>
    </w:p>
    <w:p w14:paraId="6BEEB238"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(3) NSG er medlem av European Seniors Golf Association (</w:t>
      </w:r>
      <w:proofErr w:type="spellStart"/>
      <w:r w:rsidRPr="007760D4">
        <w:rPr>
          <w:rFonts w:ascii="Arial" w:hAnsi="Arial" w:cs="Arial"/>
          <w:color w:val="000000"/>
          <w:lang w:eastAsia="nb-NO"/>
        </w:rPr>
        <w:t>ESGA</w:t>
      </w:r>
      <w:proofErr w:type="spellEnd"/>
      <w:r w:rsidRPr="007760D4">
        <w:rPr>
          <w:rFonts w:ascii="Arial" w:hAnsi="Arial" w:cs="Arial"/>
          <w:color w:val="000000"/>
          <w:lang w:eastAsia="nb-NO"/>
        </w:rPr>
        <w:t>) og opptrer som Norges nasjonale senior golfforening med internasjonal betegnelse Norwegian Seniors Golf Association (</w:t>
      </w:r>
      <w:proofErr w:type="spellStart"/>
      <w:r w:rsidRPr="007760D4">
        <w:rPr>
          <w:rFonts w:ascii="Arial" w:hAnsi="Arial" w:cs="Arial"/>
          <w:color w:val="000000"/>
          <w:lang w:eastAsia="nb-NO"/>
        </w:rPr>
        <w:t>NSGA</w:t>
      </w:r>
      <w:proofErr w:type="spellEnd"/>
      <w:r w:rsidRPr="007760D4">
        <w:rPr>
          <w:rFonts w:ascii="Arial" w:hAnsi="Arial" w:cs="Arial"/>
          <w:color w:val="000000"/>
          <w:lang w:eastAsia="nb-NO"/>
        </w:rPr>
        <w:t>) i denne sammenheng og i direkte samarbeid med andre lands seniororganisasjoner.</w:t>
      </w:r>
    </w:p>
    <w:p w14:paraId="3F37EE2D"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(4) I forbindelse med norske seniorspilleres uttak til og spill i turneringer arrangert av European Golf Association (</w:t>
      </w:r>
      <w:proofErr w:type="spellStart"/>
      <w:r w:rsidRPr="007760D4">
        <w:rPr>
          <w:rFonts w:ascii="Arial" w:hAnsi="Arial" w:cs="Arial"/>
          <w:color w:val="000000"/>
          <w:lang w:eastAsia="nb-NO"/>
        </w:rPr>
        <w:t>EGA</w:t>
      </w:r>
      <w:proofErr w:type="spellEnd"/>
      <w:r w:rsidRPr="007760D4">
        <w:rPr>
          <w:rFonts w:ascii="Arial" w:hAnsi="Arial" w:cs="Arial"/>
          <w:color w:val="000000"/>
          <w:lang w:eastAsia="nb-NO"/>
        </w:rPr>
        <w:t xml:space="preserve">) og andre organisasjoner som </w:t>
      </w:r>
      <w:proofErr w:type="spellStart"/>
      <w:r w:rsidRPr="007760D4">
        <w:rPr>
          <w:rFonts w:ascii="Arial" w:hAnsi="Arial" w:cs="Arial"/>
          <w:color w:val="000000"/>
          <w:lang w:eastAsia="nb-NO"/>
        </w:rPr>
        <w:t>NGF</w:t>
      </w:r>
      <w:proofErr w:type="spellEnd"/>
      <w:r w:rsidRPr="007760D4">
        <w:rPr>
          <w:rFonts w:ascii="Arial" w:hAnsi="Arial" w:cs="Arial"/>
          <w:color w:val="000000"/>
          <w:lang w:eastAsia="nb-NO"/>
        </w:rPr>
        <w:t xml:space="preserve"> er medlem av, opptrer NSG på vegne av </w:t>
      </w:r>
      <w:proofErr w:type="spellStart"/>
      <w:r w:rsidRPr="007760D4">
        <w:rPr>
          <w:rFonts w:ascii="Arial" w:hAnsi="Arial" w:cs="Arial"/>
          <w:color w:val="000000"/>
          <w:lang w:eastAsia="nb-NO"/>
        </w:rPr>
        <w:t>NGF</w:t>
      </w:r>
      <w:proofErr w:type="spellEnd"/>
      <w:r w:rsidRPr="007760D4">
        <w:rPr>
          <w:rFonts w:ascii="Arial" w:hAnsi="Arial" w:cs="Arial"/>
          <w:color w:val="000000"/>
          <w:lang w:eastAsia="nb-NO"/>
        </w:rPr>
        <w:t>.</w:t>
      </w:r>
    </w:p>
    <w:p w14:paraId="5FB91A79" w14:textId="77777777" w:rsidR="007760D4" w:rsidRPr="007760D4" w:rsidRDefault="007760D4" w:rsidP="007760D4">
      <w:pPr>
        <w:rPr>
          <w:rFonts w:ascii="Palatino Linotype" w:eastAsia="Times New Roman" w:hAnsi="Palatino Linotype" w:cs="Times New Roman"/>
          <w:color w:val="000000"/>
          <w:sz w:val="17"/>
          <w:szCs w:val="17"/>
          <w:lang w:eastAsia="nb-NO"/>
        </w:rPr>
      </w:pPr>
      <w:r w:rsidRPr="007760D4">
        <w:rPr>
          <w:rFonts w:ascii="Arial" w:eastAsia="Times New Roman" w:hAnsi="Arial" w:cs="Arial"/>
          <w:b/>
          <w:bCs/>
          <w:color w:val="000000"/>
          <w:u w:val="single"/>
          <w:lang w:eastAsia="nb-NO"/>
        </w:rPr>
        <w:t>§ 2 - Formål</w:t>
      </w:r>
    </w:p>
    <w:p w14:paraId="5B3983E6"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NSG er en politisk nøytral organisasjon hvis formål er:</w:t>
      </w:r>
    </w:p>
    <w:p w14:paraId="4885F6A1"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1. Å samle golfspillende damer og herrer over 50 år i en felles organisasjon.</w:t>
      </w:r>
    </w:p>
    <w:p w14:paraId="565363CA"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2. Å planlegge og gjennomføre turneringer og NSG mesterskap for senior damer og herrer.</w:t>
      </w:r>
    </w:p>
    <w:p w14:paraId="58282C66"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3. Å fastsette uttakingsregler samt arrangere uttakingskonkurranser for representasjonsspill for NSG medlemmer.</w:t>
      </w:r>
    </w:p>
    <w:p w14:paraId="183C341A"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4. Å foreta uttaking av representasjonslag og legge opp og arrangere representasjonsreiser, herunder bestemme hvilken støtte representasjonslagene/deltakerne vil kunne motta.</w:t>
      </w:r>
    </w:p>
    <w:p w14:paraId="58A78443"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lastRenderedPageBreak/>
        <w:t>5. Å gjøre det så attraktivt som mulig for seniorspillere å være medlem av NSG.</w:t>
      </w:r>
    </w:p>
    <w:p w14:paraId="2D89EEBC"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 xml:space="preserve">6. Å medvirke til avvikling av nasjonale mesterskap som er </w:t>
      </w:r>
      <w:proofErr w:type="spellStart"/>
      <w:r w:rsidRPr="007760D4">
        <w:rPr>
          <w:rFonts w:ascii="Arial" w:hAnsi="Arial" w:cs="Arial"/>
          <w:color w:val="000000"/>
          <w:lang w:eastAsia="nb-NO"/>
        </w:rPr>
        <w:t>NGFs</w:t>
      </w:r>
      <w:proofErr w:type="spellEnd"/>
      <w:r w:rsidRPr="007760D4">
        <w:rPr>
          <w:rFonts w:ascii="Arial" w:hAnsi="Arial" w:cs="Arial"/>
          <w:color w:val="000000"/>
          <w:lang w:eastAsia="nb-NO"/>
        </w:rPr>
        <w:t xml:space="preserve"> ansvar, samt å opptre på vegne av </w:t>
      </w:r>
      <w:proofErr w:type="spellStart"/>
      <w:r w:rsidRPr="007760D4">
        <w:rPr>
          <w:rFonts w:ascii="Arial" w:hAnsi="Arial" w:cs="Arial"/>
          <w:color w:val="000000"/>
          <w:lang w:eastAsia="nb-NO"/>
        </w:rPr>
        <w:t>NGF</w:t>
      </w:r>
      <w:proofErr w:type="spellEnd"/>
      <w:r w:rsidRPr="007760D4">
        <w:rPr>
          <w:rFonts w:ascii="Arial" w:hAnsi="Arial" w:cs="Arial"/>
          <w:color w:val="000000"/>
          <w:lang w:eastAsia="nb-NO"/>
        </w:rPr>
        <w:t xml:space="preserve"> ved uttak og representasjonsspill som omtalt i § 1 (4). I disse sammenhenger kreves det ikke at spillerne er medlem av NSG.</w:t>
      </w:r>
    </w:p>
    <w:p w14:paraId="1F986775"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405EB5">
        <w:rPr>
          <w:rFonts w:ascii="Arial" w:hAnsi="Arial" w:cs="Arial"/>
          <w:b/>
          <w:bCs/>
          <w:color w:val="000000"/>
          <w:u w:val="single"/>
          <w:lang w:eastAsia="nb-NO"/>
        </w:rPr>
        <w:t>§ 3 - Medlemmer</w:t>
      </w:r>
    </w:p>
    <w:p w14:paraId="34C5C015"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 xml:space="preserve">(1) Som medlem kan opptas menn og kvinner som pr. 31. desember i angjeldende kalenderår fyller 50 år, og som er tilsluttet </w:t>
      </w:r>
      <w:proofErr w:type="spellStart"/>
      <w:r w:rsidRPr="007760D4">
        <w:rPr>
          <w:rFonts w:ascii="Arial" w:hAnsi="Arial" w:cs="Arial"/>
          <w:color w:val="000000"/>
          <w:lang w:eastAsia="nb-NO"/>
        </w:rPr>
        <w:t>NGF</w:t>
      </w:r>
      <w:proofErr w:type="spellEnd"/>
      <w:r w:rsidRPr="007760D4">
        <w:rPr>
          <w:rFonts w:ascii="Arial" w:hAnsi="Arial" w:cs="Arial"/>
          <w:color w:val="000000"/>
          <w:lang w:eastAsia="nb-NO"/>
        </w:rPr>
        <w:t xml:space="preserve"> gjennom betalt medlemskap i en klubb som er medlem av </w:t>
      </w:r>
      <w:proofErr w:type="spellStart"/>
      <w:r w:rsidRPr="007760D4">
        <w:rPr>
          <w:rFonts w:ascii="Arial" w:hAnsi="Arial" w:cs="Arial"/>
          <w:color w:val="000000"/>
          <w:lang w:eastAsia="nb-NO"/>
        </w:rPr>
        <w:t>NGF</w:t>
      </w:r>
      <w:proofErr w:type="spellEnd"/>
      <w:r w:rsidRPr="007760D4">
        <w:rPr>
          <w:rFonts w:ascii="Arial" w:hAnsi="Arial" w:cs="Arial"/>
          <w:color w:val="000000"/>
          <w:lang w:eastAsia="nb-NO"/>
        </w:rPr>
        <w:t>.</w:t>
      </w:r>
    </w:p>
    <w:p w14:paraId="2166B189"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(2) Innmelding må skje skriftlig og er først gyldig når medlemskontingenten for det aktuelle året er betalt.</w:t>
      </w:r>
    </w:p>
    <w:p w14:paraId="7BB58851"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38218E">
        <w:rPr>
          <w:rFonts w:ascii="Arial" w:hAnsi="Arial" w:cs="Arial"/>
          <w:color w:val="000000"/>
          <w:lang w:eastAsia="nb-NO"/>
        </w:rPr>
        <w:t>(3) Utmelding må skje skriftlig og får virkning når den er mottatt. Se dog § 4 (2).</w:t>
      </w:r>
    </w:p>
    <w:p w14:paraId="7E3B8A6D"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405EB5">
        <w:rPr>
          <w:rFonts w:ascii="Arial" w:hAnsi="Arial" w:cs="Arial"/>
          <w:b/>
          <w:bCs/>
          <w:color w:val="000000"/>
          <w:u w:val="single"/>
          <w:lang w:eastAsia="nb-NO"/>
        </w:rPr>
        <w:t>§ 4 - Medlemskontingent og avgifter</w:t>
      </w:r>
    </w:p>
    <w:p w14:paraId="4D3A734E"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(1) Medlemskontingenten fastsettes av årsmøtet. Andre avgifter/egenandeler kan kreves for deltakelse i NSGs aktivitetstilbud.</w:t>
      </w:r>
    </w:p>
    <w:p w14:paraId="56664CFA"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12054E">
        <w:rPr>
          <w:rFonts w:ascii="Arial" w:hAnsi="Arial" w:cs="Arial"/>
          <w:color w:val="000000"/>
          <w:lang w:eastAsia="nb-NO"/>
        </w:rPr>
        <w:t>(2) Utmelding etter § 3 (3) må skje senest 31. desember for at medlemskontingent ikke skal påløpe for året etter.</w:t>
      </w:r>
    </w:p>
    <w:p w14:paraId="6CCE4926" w14:textId="501F27A3" w:rsidR="0012054E" w:rsidRPr="00405EB5" w:rsidRDefault="0012054E" w:rsidP="007760D4">
      <w:pPr>
        <w:spacing w:before="360" w:after="360" w:line="360" w:lineRule="atLeast"/>
        <w:rPr>
          <w:rFonts w:ascii="Times New Roman" w:hAnsi="Times New Roman" w:cs="Times New Roman"/>
          <w:color w:val="000000"/>
          <w:sz w:val="17"/>
          <w:szCs w:val="17"/>
          <w:lang w:eastAsia="nb-NO"/>
        </w:rPr>
      </w:pPr>
      <w:r w:rsidRPr="00405EB5">
        <w:rPr>
          <w:rFonts w:ascii="Arial" w:eastAsia="Times New Roman" w:hAnsi="Arial" w:cs="Arial"/>
          <w:color w:val="222222"/>
          <w:lang w:eastAsia="nb-NO"/>
        </w:rPr>
        <w:t>3) Medlem som er skyldig medlemskontingent pr 01.07 hvert år blir automatisk strøket som medlem</w:t>
      </w:r>
      <w:r w:rsidR="00405EB5">
        <w:rPr>
          <w:rFonts w:ascii="Arial" w:eastAsia="Times New Roman" w:hAnsi="Arial" w:cs="Arial"/>
          <w:color w:val="222222"/>
          <w:lang w:eastAsia="nb-NO"/>
        </w:rPr>
        <w:t>.</w:t>
      </w:r>
    </w:p>
    <w:p w14:paraId="08445855"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b/>
          <w:bCs/>
          <w:color w:val="000000"/>
          <w:u w:val="single"/>
          <w:lang w:eastAsia="nb-NO"/>
        </w:rPr>
        <w:t>§ 5 - Styret</w:t>
      </w:r>
    </w:p>
    <w:p w14:paraId="40FD6E20"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(1) NSG ledes og forpliktes av styret, som er NSGs høyeste myndighet mellom årsmøtene.</w:t>
      </w:r>
    </w:p>
    <w:p w14:paraId="557692C5"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(2) Styret skal bestå av styreleder og 5 øvrige styremedlemmer, valgt av årsmøtet. Styreleder utpeker selv en av styrets medlemmer til å fungere som nestleder for ett år av gangen.</w:t>
      </w:r>
    </w:p>
    <w:p w14:paraId="40E984E8"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lastRenderedPageBreak/>
        <w:t>(3) Styreleder velges for ett år av gangen. Øvrige styremedlemmer velges for to år, dog slik at maksimum 3 styremedlemmer er på valg hvert år. Minimum to av styrets medlemmer bør velges blant medlemmer utenfor Østlandsområdet. Det velges 3 varamedlemmer for ett år av gangen, derav minst en av hvert kjønn.</w:t>
      </w:r>
    </w:p>
    <w:p w14:paraId="599C7CFD"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(4) Styret skal:</w:t>
      </w:r>
    </w:p>
    <w:p w14:paraId="6373E567"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1. Iverksette årsmøtets vedtak og bestemmelser.</w:t>
      </w:r>
    </w:p>
    <w:p w14:paraId="7034850B"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2. Påse at NSGs midler brukes og forvaltes på en forsiktig måte i samsvar med de vedtak som er fattet på årsmøtet.</w:t>
      </w:r>
    </w:p>
    <w:p w14:paraId="29E0F507"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3. Påse at NSG har en tilfredsstillende organisering av regnskaps- og budsjettfunksjonen og har en forsvarlig økonomistyring.</w:t>
      </w:r>
    </w:p>
    <w:p w14:paraId="3624D51A"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4. Ansette daglig leder og eventuelle andre nøkkelmedarbeidere.</w:t>
      </w:r>
    </w:p>
    <w:p w14:paraId="3E100BD4"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5. Etter behov oppnevne blant styremedlemmer og varamedlemmer til styret underkomiteer/arbeidsgrupper som rapporterer til styret.</w:t>
      </w:r>
    </w:p>
    <w:p w14:paraId="59D1E62B" w14:textId="6477DEB4" w:rsidR="00405EB5" w:rsidRPr="00405EB5" w:rsidRDefault="007760D4" w:rsidP="00405EB5">
      <w:pPr>
        <w:spacing w:before="360" w:after="360" w:line="360" w:lineRule="atLeast"/>
        <w:rPr>
          <w:rFonts w:ascii="Arial" w:hAnsi="Arial" w:cs="Arial"/>
          <w:color w:val="000000"/>
          <w:lang w:eastAsia="nb-NO"/>
        </w:rPr>
      </w:pPr>
      <w:r w:rsidRPr="007760D4">
        <w:rPr>
          <w:rFonts w:ascii="Arial" w:hAnsi="Arial" w:cs="Arial"/>
          <w:color w:val="000000"/>
          <w:lang w:eastAsia="nb-NO"/>
        </w:rPr>
        <w:t>6. Oppnevne turneringskomité og etter behov fagkomitéer/utvalg/personer for spesielle oppgaver og fastsette mandat for disse. Flest mulig regioner/landsdeler skal være representert i turneringskomit</w:t>
      </w:r>
      <w:r w:rsidR="00127881">
        <w:rPr>
          <w:rFonts w:ascii="Arial" w:hAnsi="Arial" w:cs="Arial"/>
          <w:color w:val="000000"/>
          <w:lang w:eastAsia="nb-NO"/>
        </w:rPr>
        <w:t>e</w:t>
      </w:r>
      <w:r w:rsidRPr="007760D4">
        <w:rPr>
          <w:rFonts w:ascii="Arial" w:hAnsi="Arial" w:cs="Arial"/>
          <w:color w:val="000000"/>
          <w:lang w:eastAsia="nb-NO"/>
        </w:rPr>
        <w:t>en (TK</w:t>
      </w:r>
      <w:r w:rsidR="00405EB5">
        <w:rPr>
          <w:rFonts w:ascii="Arial" w:hAnsi="Arial" w:cs="Arial"/>
          <w:color w:val="000000"/>
          <w:lang w:eastAsia="nb-NO"/>
        </w:rPr>
        <w:t>)</w:t>
      </w:r>
    </w:p>
    <w:p w14:paraId="62B3DF0A"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7. Utarbeide og fremlegge for årsmøtet planverk for NSGs virksomhet. Styret kan delegere denne oppgaven helt eller delvis til administrasjonen.</w:t>
      </w:r>
    </w:p>
    <w:p w14:paraId="29805DAC"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8. Fremsette for årsmøtet forslag til valgkomité.</w:t>
      </w:r>
    </w:p>
    <w:p w14:paraId="3C965D8F"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9. Representere NSG utad.</w:t>
      </w:r>
    </w:p>
    <w:p w14:paraId="6F901B20"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(5) Styret konstitueres i første styremøte etter valget og holder møte når styreleder bestemmer det eller et flertall av styrets medlemmer forlanger det. Varamedlemmer har møterett, men stemmerett kun når de fungerer som styremedlem ved styremedlems forfall.</w:t>
      </w:r>
    </w:p>
    <w:p w14:paraId="066D9536"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 xml:space="preserve">(6) Styremøter ledes av styreleder og i dennes fravær av nestleder. Styret er beslutningsdyktig når styreleder eller nestleder samt 3 øvrige </w:t>
      </w:r>
      <w:r w:rsidRPr="007760D4">
        <w:rPr>
          <w:rFonts w:ascii="Arial" w:hAnsi="Arial" w:cs="Arial"/>
          <w:color w:val="000000"/>
          <w:lang w:eastAsia="nb-NO"/>
        </w:rPr>
        <w:lastRenderedPageBreak/>
        <w:t>styremedlemmer/fungerende varamedlemmer er til stede. Styrevedtak fattes ved simpelt flertall ved de fremmøtte styremedlemmer/fungerende varamedlemmer. Ved stemmelikhet har møtelederen (styreleder eller nestleder) dobbeltstemme.</w:t>
      </w:r>
    </w:p>
    <w:p w14:paraId="3501F263"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(7) Styrevedtak kan fattes ved skriftlig saksbehandling eller ved fjernmøte. Ved skriftlig saksbehandling sendes kopier av sakens dokumenter samtidig til alle styremedlemmene med forslag til vedtak. For gyldig vedtak kreves at flertallet av styremedlemmene, inklusiv fungerende varamedlemmer om nødvendig, gir sin tilslutning til det fremlagte forslaget, og til at dette treffes etter skriftlig saksbehandling. Ved fjernmøte skal alle møtedeltagerne kunne høre og kommunisere med hverandre.</w:t>
      </w:r>
    </w:p>
    <w:p w14:paraId="26BC9B87"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(8) Det skal føres protokoll fra styremøter.</w:t>
      </w:r>
    </w:p>
    <w:p w14:paraId="2CA76289"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b/>
          <w:bCs/>
          <w:color w:val="000000"/>
          <w:u w:val="single"/>
          <w:lang w:eastAsia="nb-NO"/>
        </w:rPr>
        <w:t>§ 6 - Kjønnsfordeling</w:t>
      </w:r>
    </w:p>
    <w:p w14:paraId="2C7BE91A"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(1) Av styrets 6 medlemmer skal det være minst to av hvert kjønn.</w:t>
      </w:r>
    </w:p>
    <w:p w14:paraId="28AA614A"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(2) I alle komitéer og utvalg skal, så vidt mulig, begge kjønn være representert.</w:t>
      </w:r>
    </w:p>
    <w:p w14:paraId="2B631B5E"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b/>
          <w:bCs/>
          <w:color w:val="000000"/>
          <w:u w:val="single"/>
          <w:lang w:eastAsia="nb-NO"/>
        </w:rPr>
        <w:t>§ 7 - Innkalling og inhabilitet</w:t>
      </w:r>
    </w:p>
    <w:p w14:paraId="141DA391"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(1) Komitéer og utvalg holder møte når lederen bestemmer det eller et flertall av komitéens/utvalgets medlemmer forlanger det.</w:t>
      </w:r>
    </w:p>
    <w:p w14:paraId="5018B0EA" w14:textId="6ACA0D0E"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 xml:space="preserve">(2) Styremedlemmer, medlemmer av komitéer og utvalg og ansatte er inhabile til å tilrettelegge grunnlaget for en avgjørelse eller til å stemme eller treffe avgjørelse i en sak når særegne forhold foreligger som er egnet til å svekke tilliten til </w:t>
      </w:r>
      <w:r w:rsidR="00405EB5" w:rsidRPr="007760D4">
        <w:rPr>
          <w:rFonts w:ascii="Arial" w:hAnsi="Arial" w:cs="Arial"/>
          <w:color w:val="000000"/>
          <w:lang w:eastAsia="nb-NO"/>
        </w:rPr>
        <w:t>vedkommende</w:t>
      </w:r>
      <w:r w:rsidRPr="007760D4">
        <w:rPr>
          <w:rFonts w:ascii="Arial" w:hAnsi="Arial" w:cs="Arial"/>
          <w:color w:val="000000"/>
          <w:lang w:eastAsia="nb-NO"/>
        </w:rPr>
        <w:t xml:space="preserve"> </w:t>
      </w:r>
      <w:r w:rsidR="00405EB5">
        <w:rPr>
          <w:rFonts w:ascii="Arial" w:hAnsi="Arial" w:cs="Arial"/>
          <w:color w:val="000000"/>
          <w:lang w:eastAsia="nb-NO"/>
        </w:rPr>
        <w:t xml:space="preserve">sin </w:t>
      </w:r>
      <w:r w:rsidRPr="007760D4">
        <w:rPr>
          <w:rFonts w:ascii="Arial" w:hAnsi="Arial" w:cs="Arial"/>
          <w:color w:val="000000"/>
          <w:lang w:eastAsia="nb-NO"/>
        </w:rPr>
        <w:t>upartiskhet. Prinsippet om inhabilitet gjelder ikke på årsmøtet.</w:t>
      </w:r>
    </w:p>
    <w:p w14:paraId="5E47E689"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b/>
          <w:bCs/>
          <w:color w:val="000000"/>
          <w:u w:val="single"/>
          <w:lang w:eastAsia="nb-NO"/>
        </w:rPr>
        <w:t>§ 8 - Klubbkontakter - Medlemmenes representasjon på årsmøtet</w:t>
      </w:r>
    </w:p>
    <w:p w14:paraId="0763F455"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(1) I hver golfklubb som har NSG medlemmer skal disse medlemmer velge sin klubbkontakt til NSG. Klubbkontakten skal selv være NSG medlem.</w:t>
      </w:r>
    </w:p>
    <w:p w14:paraId="20A11D33"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 xml:space="preserve">(2) Medlemmene i den enkelte klubb representeres på årsmøtet av sin NSG klubbkontakt eller, om det har funnet sted, en særskilt valgt delegat for det enkelte </w:t>
      </w:r>
      <w:r w:rsidRPr="007760D4">
        <w:rPr>
          <w:rFonts w:ascii="Arial" w:hAnsi="Arial" w:cs="Arial"/>
          <w:color w:val="000000"/>
          <w:lang w:eastAsia="nb-NO"/>
        </w:rPr>
        <w:lastRenderedPageBreak/>
        <w:t>årsmøte. Denne representanten kalles i § 10 (3) for klubbdelegat og kan kun representere én klubb. Klubbdelegaten skal være NSG medlem.</w:t>
      </w:r>
    </w:p>
    <w:p w14:paraId="5FE9E978"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(3) Medlemmene kan generelt eller i den enkelte sak overlate til sin klubbs styre eller seniorkomité å utpeke klubbkontakten og/eller delegaten til NSGs årsmøte.</w:t>
      </w:r>
    </w:p>
    <w:p w14:paraId="2BAE866C"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b/>
          <w:bCs/>
          <w:color w:val="000000"/>
          <w:u w:val="single"/>
          <w:lang w:eastAsia="nb-NO"/>
        </w:rPr>
        <w:t xml:space="preserve">§ 9 - Straff, disiplinærforføyninger </w:t>
      </w:r>
      <w:proofErr w:type="spellStart"/>
      <w:r w:rsidRPr="007760D4">
        <w:rPr>
          <w:rFonts w:ascii="Arial" w:hAnsi="Arial" w:cs="Arial"/>
          <w:b/>
          <w:bCs/>
          <w:color w:val="000000"/>
          <w:u w:val="single"/>
          <w:lang w:eastAsia="nb-NO"/>
        </w:rPr>
        <w:t>m.v</w:t>
      </w:r>
      <w:proofErr w:type="spellEnd"/>
      <w:r w:rsidRPr="007760D4">
        <w:rPr>
          <w:rFonts w:ascii="Arial" w:hAnsi="Arial" w:cs="Arial"/>
          <w:b/>
          <w:bCs/>
          <w:color w:val="000000"/>
          <w:u w:val="single"/>
          <w:lang w:eastAsia="nb-NO"/>
        </w:rPr>
        <w:t>.</w:t>
      </w:r>
    </w:p>
    <w:p w14:paraId="6167B14D"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 xml:space="preserve">(1) Gjennom sine klubbmedlemskap er medlemmene underlagt </w:t>
      </w:r>
      <w:proofErr w:type="spellStart"/>
      <w:r w:rsidRPr="007760D4">
        <w:rPr>
          <w:rFonts w:ascii="Arial" w:hAnsi="Arial" w:cs="Arial"/>
          <w:color w:val="000000"/>
          <w:lang w:eastAsia="nb-NO"/>
        </w:rPr>
        <w:t>NGFs</w:t>
      </w:r>
      <w:proofErr w:type="spellEnd"/>
      <w:r w:rsidRPr="007760D4">
        <w:rPr>
          <w:rFonts w:ascii="Arial" w:hAnsi="Arial" w:cs="Arial"/>
          <w:color w:val="000000"/>
          <w:lang w:eastAsia="nb-NO"/>
        </w:rPr>
        <w:t xml:space="preserve"> lover og bestemmelser. NSG skal ikke selv behandle straffesaker eller dopingsaker som i henhold til </w:t>
      </w:r>
      <w:proofErr w:type="spellStart"/>
      <w:r w:rsidRPr="007760D4">
        <w:rPr>
          <w:rFonts w:ascii="Arial" w:hAnsi="Arial" w:cs="Arial"/>
          <w:color w:val="000000"/>
          <w:lang w:eastAsia="nb-NO"/>
        </w:rPr>
        <w:t>NGFs</w:t>
      </w:r>
      <w:proofErr w:type="spellEnd"/>
      <w:r w:rsidRPr="007760D4">
        <w:rPr>
          <w:rFonts w:ascii="Arial" w:hAnsi="Arial" w:cs="Arial"/>
          <w:color w:val="000000"/>
          <w:lang w:eastAsia="nb-NO"/>
        </w:rPr>
        <w:t xml:space="preserve"> lov § 22 er underlagt kapittel 11 og 12 i lov for Norges idrettsforbund og olympiske og paralympiske komité (NIF).</w:t>
      </w:r>
    </w:p>
    <w:p w14:paraId="6209CF88"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(2) NSG kan for egne turneringer fastsette turneringsbestemmelser som gir hjemmel for sanksjoner ved overtredelse, slik som irettesettelse, tap av plassering/resultat/poeng og utelukkelse fra deltakelse i inntil tre måneder. Bøter skal ikke benyttes.</w:t>
      </w:r>
    </w:p>
    <w:p w14:paraId="2D6B7836"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(3) Styret er NSGs disiplinærmyndighet. Styret skal utvise tilbakeholdenhet med å tildele disiplinærforføyninger, men kan tildele irettesettelse, bortvisning eller utelukkelse i inntil én måned for NSG medlems brudd på NSGs bestemmelser, vedtak eller alminnelig god oppførsel, når styret enstemmig finner at dette er på sin plass og at NSG er rette vedkommende til å aksjonere.</w:t>
      </w:r>
    </w:p>
    <w:p w14:paraId="0EEF875D"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 xml:space="preserve">(4) For golfspillet gjelder golfreglene og i hovedsak de øvrige regler som det er vist til i </w:t>
      </w:r>
      <w:proofErr w:type="spellStart"/>
      <w:r w:rsidRPr="007760D4">
        <w:rPr>
          <w:rFonts w:ascii="Arial" w:hAnsi="Arial" w:cs="Arial"/>
          <w:color w:val="000000"/>
          <w:lang w:eastAsia="nb-NO"/>
        </w:rPr>
        <w:t>NGFs</w:t>
      </w:r>
      <w:proofErr w:type="spellEnd"/>
      <w:r w:rsidRPr="007760D4">
        <w:rPr>
          <w:rFonts w:ascii="Arial" w:hAnsi="Arial" w:cs="Arial"/>
          <w:color w:val="000000"/>
          <w:lang w:eastAsia="nb-NO"/>
        </w:rPr>
        <w:t xml:space="preserve"> lov § 26. NSG er i egne turneringer ikke bundet av </w:t>
      </w:r>
      <w:proofErr w:type="spellStart"/>
      <w:r w:rsidRPr="007760D4">
        <w:rPr>
          <w:rFonts w:ascii="Arial" w:hAnsi="Arial" w:cs="Arial"/>
          <w:color w:val="000000"/>
          <w:lang w:eastAsia="nb-NO"/>
        </w:rPr>
        <w:t>NGFs</w:t>
      </w:r>
      <w:proofErr w:type="spellEnd"/>
      <w:r w:rsidRPr="007760D4">
        <w:rPr>
          <w:rFonts w:ascii="Arial" w:hAnsi="Arial" w:cs="Arial"/>
          <w:color w:val="000000"/>
          <w:lang w:eastAsia="nb-NO"/>
        </w:rPr>
        <w:t xml:space="preserve"> turneringsbestemmelser.</w:t>
      </w:r>
    </w:p>
    <w:p w14:paraId="1628A2CD"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b/>
          <w:bCs/>
          <w:color w:val="000000"/>
          <w:u w:val="single"/>
          <w:lang w:eastAsia="nb-NO"/>
        </w:rPr>
        <w:t>§ 10 - Årsmøtet</w:t>
      </w:r>
    </w:p>
    <w:p w14:paraId="2FFA45CD"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(1) Årsmøtet er NSGs høyeste myndighet og holdes hvert år innen utgangen av februar måned.</w:t>
      </w:r>
    </w:p>
    <w:p w14:paraId="2F548D36"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 xml:space="preserve">(2) Årsmøtet innkalles ved kunngjøring på NSGs hjemmeside og ved e-post til de medlemmer som har e-post adresse registrert i NSG, med </w:t>
      </w:r>
      <w:proofErr w:type="spellStart"/>
      <w:r w:rsidRPr="007760D4">
        <w:rPr>
          <w:rFonts w:ascii="Arial" w:hAnsi="Arial" w:cs="Arial"/>
          <w:color w:val="000000"/>
          <w:lang w:eastAsia="nb-NO"/>
        </w:rPr>
        <w:t>ca</w:t>
      </w:r>
      <w:proofErr w:type="spellEnd"/>
      <w:r w:rsidRPr="007760D4">
        <w:rPr>
          <w:rFonts w:ascii="Arial" w:hAnsi="Arial" w:cs="Arial"/>
          <w:color w:val="000000"/>
          <w:lang w:eastAsia="nb-NO"/>
        </w:rPr>
        <w:t xml:space="preserve"> 8 ukers varsel. Innmeldte saker må være NSG i hende innen utgangen av året før årsmøtet. Saksliste, styrets beretning, årsregnskap for kalenderåret og innkomne forslag til </w:t>
      </w:r>
      <w:r w:rsidRPr="007760D4">
        <w:rPr>
          <w:rFonts w:ascii="Arial" w:hAnsi="Arial" w:cs="Arial"/>
          <w:color w:val="000000"/>
          <w:lang w:eastAsia="nb-NO"/>
        </w:rPr>
        <w:lastRenderedPageBreak/>
        <w:t>årsmøtet skal gjøres kjent på samme måte senest 3 uker før årsmøtet. Papirkopier postlegges til dem som ber om det.</w:t>
      </w:r>
    </w:p>
    <w:p w14:paraId="59BA0BE2"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(3) På årsmøtet møter følgende med talerett og det angitte antall stemmer:</w:t>
      </w:r>
    </w:p>
    <w:p w14:paraId="5166D0F1"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1. Styrets medlemmer, eventuelt også fungerende varamedlemmer, hver med én stemme.</w:t>
      </w:r>
    </w:p>
    <w:p w14:paraId="706A8058"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2. Klubbdelegatene, hver med én stemme pr påbegynte 25 NSG medlemmer som vedkommende representerer, begrenset til maksimum 3 stemmer.</w:t>
      </w:r>
    </w:p>
    <w:p w14:paraId="40CAA528"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(4) Medlemmene og NSGs administrasjon har møterett på årsmøtet, men ikke egen stemmerett. Medlemmene kan sende inn skriftlige forslag i samsvar med (2) ovenfor. Møtelederen kan gi medlemmer og administrasjonen ordet på årsmøtet i hensiktsmessig utstrekning.</w:t>
      </w:r>
    </w:p>
    <w:p w14:paraId="392ECCAB"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(5) Årsmøtet er beslutningsdyktig med de tilstedeværende antall stemmer. Vedtak fattes med simpelt flertall av stemmene, bortsett fra der annet er fastsatt i vedtektene (§§ 12 og 13). Ved stemmelikhet har styrelederen, og i dennes fravær nestlederen, dobbeltstemme.</w:t>
      </w:r>
    </w:p>
    <w:p w14:paraId="536E8D7E"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(6) Årsmøtet skal behandle:</w:t>
      </w:r>
    </w:p>
    <w:p w14:paraId="5336FEA7"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1. Godkjenne de stemmeberettigede.</w:t>
      </w:r>
    </w:p>
    <w:p w14:paraId="7FD42B60"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2. Godkjenne innkallingen og sakslisten.</w:t>
      </w:r>
    </w:p>
    <w:p w14:paraId="0990F27F"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3. Valg av møteleder, referent og to medlemmer til å undertegne protokollen sammen med møtelederen.</w:t>
      </w:r>
    </w:p>
    <w:p w14:paraId="18B3A5EA"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4. Styrets beretning.</w:t>
      </w:r>
    </w:p>
    <w:p w14:paraId="3EF0C931"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5. Regnskap for regnskapsåret 1. januar - 31. desember med revisjonsberetning.</w:t>
      </w:r>
    </w:p>
    <w:p w14:paraId="366325B5"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6. Innkomne forslag.</w:t>
      </w:r>
    </w:p>
    <w:p w14:paraId="14AA607B"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7. Fastsette medlemskontingent.</w:t>
      </w:r>
    </w:p>
    <w:p w14:paraId="67440C59"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lastRenderedPageBreak/>
        <w:t>8. Budsjettforslag.</w:t>
      </w:r>
    </w:p>
    <w:p w14:paraId="389A9EFB"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9. Valg til følgende tillitsverv:</w:t>
      </w:r>
    </w:p>
    <w:p w14:paraId="1ED1C533"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a) Styrets leder, for et år.</w:t>
      </w:r>
    </w:p>
    <w:p w14:paraId="7086E9F9"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b) 5 øvrige styremedlemmer for 2 år, så langt de er på valg, jf. § 5 (3).</w:t>
      </w:r>
    </w:p>
    <w:p w14:paraId="02CAFB5C"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c) 3 varamedlemmer til styret, for et år.</w:t>
      </w:r>
    </w:p>
    <w:p w14:paraId="40199C50"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d) Valgkomité med leder og 2 øvrige medlemmer samt ett varamedlem, for et år. Blant de 3 medlemmene skal begge kjønn være representert.</w:t>
      </w:r>
    </w:p>
    <w:p w14:paraId="318E8321"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10. Valg av revisor.</w:t>
      </w:r>
    </w:p>
    <w:p w14:paraId="43496034"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(7) Alle valg foregår skriftlig hvis det foreligger mer enn ett forslag. Blanke stemmesedler teller ikke og regnes som ikke avgitt. Når et valg foregår enkeltvis og en kandidat ikke oppnår mer enn halvparten av de avgitte stemmer, foretas bundet omvalg mellom de to kandidater som har oppnådd flest stemmer.</w:t>
      </w:r>
    </w:p>
    <w:p w14:paraId="70FC9536"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b/>
          <w:bCs/>
          <w:color w:val="000000"/>
          <w:u w:val="single"/>
          <w:lang w:eastAsia="nb-NO"/>
        </w:rPr>
        <w:t>§ 11 - Ekstraordinært årsmøte</w:t>
      </w:r>
    </w:p>
    <w:p w14:paraId="24F52F28"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(1) Ekstraordinært årsmøte holdes når styret finner det ønskelig eller når minst 10% av medlemmene fremsetter skriftlig krav om det. Kunngjøring foretas på samme måte som for ordinært årsmøte og innkallelsen skal skje med minst to ukers varsel.</w:t>
      </w:r>
    </w:p>
    <w:p w14:paraId="6D1ED2CB"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(2) Ekstraordinært årsmøte kan bare behandle den eller de saker som er angitt i innkallelsen. Nødvendige saksdokumenter skal følge innkallelsen.</w:t>
      </w:r>
    </w:p>
    <w:p w14:paraId="5289979A"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b/>
          <w:bCs/>
          <w:color w:val="000000"/>
          <w:u w:val="single"/>
          <w:lang w:eastAsia="nb-NO"/>
        </w:rPr>
        <w:t>§ 12 - Vedtektsendring</w:t>
      </w:r>
    </w:p>
    <w:p w14:paraId="0389D17B"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Endringer i disse vedtekter kan bare foretas på ordinært eller ekstraordinært årsmøte etter å ha vært oppført på sakslisten, og etter vedtak med to tredjedels flertall blant de fremmøtte stemmer.</w:t>
      </w:r>
    </w:p>
    <w:p w14:paraId="593609B0"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b/>
          <w:bCs/>
          <w:color w:val="000000"/>
          <w:u w:val="single"/>
          <w:lang w:eastAsia="nb-NO"/>
        </w:rPr>
        <w:t>§ 13 - Oppløsning</w:t>
      </w:r>
    </w:p>
    <w:p w14:paraId="091E9303"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lastRenderedPageBreak/>
        <w:t>(1) Beslutning om oppløsning av NSG kan kun tas på to påfølgende årsmøter, hvorav det andre spesielt innkalles i denne anledning. Årsmøtene holdes med minst én - 1 - måneds mellomrom. Vedtak om oppløsning må ha to tredjedels flertall på begge årsmøter.</w:t>
      </w:r>
    </w:p>
    <w:p w14:paraId="74FA870B"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 xml:space="preserve">(2) Avvikling av NSGs forpliktelser, salg av aktiva </w:t>
      </w:r>
      <w:proofErr w:type="spellStart"/>
      <w:r w:rsidRPr="007760D4">
        <w:rPr>
          <w:rFonts w:ascii="Arial" w:hAnsi="Arial" w:cs="Arial"/>
          <w:color w:val="000000"/>
          <w:lang w:eastAsia="nb-NO"/>
        </w:rPr>
        <w:t>osv</w:t>
      </w:r>
      <w:proofErr w:type="spellEnd"/>
      <w:r w:rsidRPr="007760D4">
        <w:rPr>
          <w:rFonts w:ascii="Arial" w:hAnsi="Arial" w:cs="Arial"/>
          <w:color w:val="000000"/>
          <w:lang w:eastAsia="nb-NO"/>
        </w:rPr>
        <w:t xml:space="preserve"> i likvidasjonstilfeller forestås av styret om ikke årsmøtet har valgt et særskilt likvidasjonsstyre.</w:t>
      </w:r>
    </w:p>
    <w:p w14:paraId="4A1BB099" w14:textId="77777777" w:rsidR="007760D4" w:rsidRPr="007760D4" w:rsidRDefault="007760D4" w:rsidP="007760D4">
      <w:pPr>
        <w:spacing w:before="360" w:after="360" w:line="360" w:lineRule="atLeast"/>
        <w:rPr>
          <w:rFonts w:ascii="Times New Roman" w:hAnsi="Times New Roman" w:cs="Times New Roman"/>
          <w:color w:val="000000"/>
          <w:sz w:val="17"/>
          <w:szCs w:val="17"/>
          <w:lang w:eastAsia="nb-NO"/>
        </w:rPr>
      </w:pPr>
      <w:r w:rsidRPr="007760D4">
        <w:rPr>
          <w:rFonts w:ascii="Arial" w:hAnsi="Arial" w:cs="Arial"/>
          <w:color w:val="000000"/>
          <w:lang w:eastAsia="nb-NO"/>
        </w:rPr>
        <w:t>(3) Overskytende midler etter avvikling disponeres av likvidasjonsstyret til formål bestemt av årsmøtet og etter eventuelle rammer trukket opp av årsmøtet.</w:t>
      </w:r>
    </w:p>
    <w:p w14:paraId="2352C450" w14:textId="77777777" w:rsidR="0078398E" w:rsidRDefault="0078398E"/>
    <w:sectPr w:rsidR="0078398E" w:rsidSect="0028313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D4"/>
    <w:rsid w:val="001047A2"/>
    <w:rsid w:val="0012054E"/>
    <w:rsid w:val="00127881"/>
    <w:rsid w:val="00283134"/>
    <w:rsid w:val="0038218E"/>
    <w:rsid w:val="00405EB5"/>
    <w:rsid w:val="006E6F7F"/>
    <w:rsid w:val="007760D4"/>
    <w:rsid w:val="0078398E"/>
    <w:rsid w:val="00BE31D2"/>
    <w:rsid w:val="00D64EED"/>
    <w:rsid w:val="00E01F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49CF1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7760D4"/>
    <w:pPr>
      <w:spacing w:before="100" w:beforeAutospacing="1" w:after="100" w:afterAutospacing="1"/>
      <w:outlineLvl w:val="0"/>
    </w:pPr>
    <w:rPr>
      <w:rFonts w:ascii="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760D4"/>
    <w:rPr>
      <w:rFonts w:ascii="Times New Roman" w:hAnsi="Times New Roman" w:cs="Times New Roman"/>
      <w:b/>
      <w:bCs/>
      <w:kern w:val="36"/>
      <w:sz w:val="48"/>
      <w:szCs w:val="48"/>
      <w:lang w:eastAsia="nb-NO"/>
    </w:rPr>
  </w:style>
  <w:style w:type="paragraph" w:styleId="Bobletekst">
    <w:name w:val="Balloon Text"/>
    <w:basedOn w:val="Normal"/>
    <w:link w:val="BobletekstTegn"/>
    <w:uiPriority w:val="99"/>
    <w:semiHidden/>
    <w:unhideWhenUsed/>
    <w:rsid w:val="006E6F7F"/>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6E6F7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600754">
      <w:bodyDiv w:val="1"/>
      <w:marLeft w:val="0"/>
      <w:marRight w:val="0"/>
      <w:marTop w:val="0"/>
      <w:marBottom w:val="0"/>
      <w:divBdr>
        <w:top w:val="none" w:sz="0" w:space="0" w:color="auto"/>
        <w:left w:val="none" w:sz="0" w:space="0" w:color="auto"/>
        <w:bottom w:val="none" w:sz="0" w:space="0" w:color="auto"/>
        <w:right w:val="none" w:sz="0" w:space="0" w:color="auto"/>
      </w:divBdr>
      <w:divsChild>
        <w:div w:id="1435133579">
          <w:marLeft w:val="0"/>
          <w:marRight w:val="0"/>
          <w:marTop w:val="0"/>
          <w:marBottom w:val="150"/>
          <w:divBdr>
            <w:top w:val="none" w:sz="0" w:space="0" w:color="auto"/>
            <w:left w:val="none" w:sz="0" w:space="0" w:color="auto"/>
            <w:bottom w:val="none" w:sz="0" w:space="0" w:color="auto"/>
            <w:right w:val="none" w:sz="0" w:space="0" w:color="auto"/>
          </w:divBdr>
          <w:divsChild>
            <w:div w:id="333338102">
              <w:marLeft w:val="0"/>
              <w:marRight w:val="0"/>
              <w:marTop w:val="0"/>
              <w:marBottom w:val="0"/>
              <w:divBdr>
                <w:top w:val="none" w:sz="0" w:space="0" w:color="auto"/>
                <w:left w:val="none" w:sz="0" w:space="0" w:color="auto"/>
                <w:bottom w:val="none" w:sz="0" w:space="0" w:color="auto"/>
                <w:right w:val="none" w:sz="0" w:space="0" w:color="auto"/>
              </w:divBdr>
            </w:div>
          </w:divsChild>
        </w:div>
        <w:div w:id="1208494279">
          <w:marLeft w:val="0"/>
          <w:marRight w:val="0"/>
          <w:marTop w:val="0"/>
          <w:marBottom w:val="150"/>
          <w:divBdr>
            <w:top w:val="none" w:sz="0" w:space="0" w:color="auto"/>
            <w:left w:val="none" w:sz="0" w:space="0" w:color="auto"/>
            <w:bottom w:val="none" w:sz="0" w:space="0" w:color="auto"/>
            <w:right w:val="none" w:sz="0" w:space="0" w:color="auto"/>
          </w:divBdr>
          <w:divsChild>
            <w:div w:id="1262835466">
              <w:marLeft w:val="0"/>
              <w:marRight w:val="0"/>
              <w:marTop w:val="0"/>
              <w:marBottom w:val="0"/>
              <w:divBdr>
                <w:top w:val="none" w:sz="0" w:space="0" w:color="auto"/>
                <w:left w:val="none" w:sz="0" w:space="0" w:color="auto"/>
                <w:bottom w:val="none" w:sz="0" w:space="0" w:color="auto"/>
                <w:right w:val="none" w:sz="0" w:space="0" w:color="auto"/>
              </w:divBdr>
              <w:divsChild>
                <w:div w:id="4000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1763</Words>
  <Characters>9346</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Espen Olafsen</dc:creator>
  <cp:keywords/>
  <dc:description/>
  <cp:lastModifiedBy>Espen Olafsen</cp:lastModifiedBy>
  <cp:revision>2</cp:revision>
  <cp:lastPrinted>2017-03-15T06:30:00Z</cp:lastPrinted>
  <dcterms:created xsi:type="dcterms:W3CDTF">2023-06-13T15:46:00Z</dcterms:created>
  <dcterms:modified xsi:type="dcterms:W3CDTF">2023-06-13T15:46:00Z</dcterms:modified>
</cp:coreProperties>
</file>